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74" w:rsidRPr="00174E74" w:rsidRDefault="00174E74" w:rsidP="00174E7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29048"/>
          <w:sz w:val="33"/>
          <w:szCs w:val="33"/>
          <w:lang w:eastAsia="ru-RU"/>
        </w:rPr>
      </w:pPr>
      <w:r w:rsidRPr="00174E74">
        <w:rPr>
          <w:rFonts w:ascii="Arial" w:eastAsia="Times New Roman" w:hAnsi="Arial" w:cs="Arial"/>
          <w:b/>
          <w:bCs/>
          <w:color w:val="029048"/>
          <w:sz w:val="33"/>
          <w:szCs w:val="33"/>
          <w:lang w:eastAsia="ru-RU"/>
        </w:rPr>
        <w:t>Противодействие экстремизму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материалы находятся на сайте Министерства образования Иркутской области Информационный ресурс системы образования Иркутской области (</w:t>
      </w:r>
      <w:hyperlink r:id="rId5" w:history="1">
        <w:r w:rsidRPr="00174E74">
          <w:rPr>
            <w:rFonts w:ascii="Arial" w:eastAsia="Times New Roman" w:hAnsi="Arial" w:cs="Arial"/>
            <w:color w:val="046399"/>
            <w:sz w:val="21"/>
            <w:szCs w:val="21"/>
            <w:u w:val="single"/>
            <w:lang w:eastAsia="ru-RU"/>
          </w:rPr>
          <w:t>перейти</w:t>
        </w:r>
      </w:hyperlink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Методическое пособие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4E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«ИГИЛ — угроза человечеству. Почему необходимо уничтожить терроризм»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подготовлено экспертами Координационного Совета по противодействию терроризму при Общественной палате Российской Федерации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</w:t>
      </w:r>
    </w:p>
    <w:p w:rsidR="00174E74" w:rsidRPr="00174E74" w:rsidRDefault="00174E74" w:rsidP="00174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Письмо </w:t>
      </w:r>
      <w:proofErr w:type="spellStart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21 октября 2016 года № 09-2590 «О направлении </w:t>
      </w:r>
      <w:proofErr w:type="gramStart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материалов»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Методические</w:t>
      </w:r>
      <w:proofErr w:type="gramEnd"/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рекомендации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планированию и информационному сопровождению мероприятий Комплексного плана противодействия идеологии терроризма в Российской Федерации на 2013-2018 годы в субъектах Российской Федерации</w:t>
      </w:r>
    </w:p>
    <w:p w:rsidR="00174E74" w:rsidRPr="00174E74" w:rsidRDefault="00174E74" w:rsidP="00174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Методические рекомендации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педагогических работников по профилактике проявлений терроризма и экстремизма в образовательных организациях</w:t>
      </w:r>
    </w:p>
    <w:p w:rsidR="00174E74" w:rsidRPr="00174E74" w:rsidRDefault="00174E74" w:rsidP="00174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Методические рекомендации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внедрению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</w:t>
      </w:r>
    </w:p>
    <w:p w:rsidR="00174E74" w:rsidRPr="00174E74" w:rsidRDefault="00174E74" w:rsidP="00174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Методические рекомендации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педагогических и управляющих работников образовательных организаций по противодействию распространения экстремизма в молодежной среде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Видеоролик и презентации с III Всероссийской научно-практической конференции «Противодействие идеологии терроризма и экстремизма в образовательной сфере и молодежной среде»</w:t>
      </w:r>
    </w:p>
    <w:p w:rsidR="00174E74" w:rsidRPr="00174E74" w:rsidRDefault="00174E74" w:rsidP="00174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Видео-пособие</w:t>
      </w:r>
    </w:p>
    <w:p w:rsidR="00174E74" w:rsidRPr="00174E74" w:rsidRDefault="00174E74" w:rsidP="00174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Презентация 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«Система противодействия идеологии терроризма в образовательной сфере и молодежной среде. Состояние и перспективы развития» Ильин. Е.П. Национальный антитеррористический комитет</w:t>
      </w:r>
    </w:p>
    <w:p w:rsidR="00174E74" w:rsidRPr="00174E74" w:rsidRDefault="00174E74" w:rsidP="00174E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Презентация</w:t>
      </w: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«Формы и методы информационного противодействия идеологии экстремизма в образовательной среде и молодёжной среде» III Всероссийская научно-практическая конференция «Противодействие идеологии терроризма и экстремизма в образовательной сфере и молодежной среде»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Документально-художественный сборник для школьников среднего и старшего возраста:</w:t>
      </w:r>
    </w:p>
    <w:p w:rsidR="00174E74" w:rsidRPr="00174E74" w:rsidRDefault="00174E74" w:rsidP="00174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История подвига. Открытый дневник</w:t>
      </w:r>
    </w:p>
    <w:p w:rsidR="00174E74" w:rsidRPr="00174E74" w:rsidRDefault="00174E74" w:rsidP="00174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История подвига. Открытый дневник 2</w:t>
      </w:r>
    </w:p>
    <w:p w:rsidR="00174E74" w:rsidRPr="00174E74" w:rsidRDefault="00174E74" w:rsidP="00174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История подвига. Открытый дневник 3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Научно_популярное</w:t>
      </w:r>
      <w:proofErr w:type="spellEnd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издание для учащихся 5–11 классов, студентов, их родителей и учителей:</w:t>
      </w:r>
    </w:p>
    <w:p w:rsidR="00174E74" w:rsidRPr="00174E74" w:rsidRDefault="00174E74" w:rsidP="00174E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Что такое терроризм</w:t>
      </w:r>
    </w:p>
    <w:p w:rsidR="00174E74" w:rsidRPr="00174E74" w:rsidRDefault="00174E74" w:rsidP="00174E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Остановим терроризм</w:t>
      </w:r>
    </w:p>
    <w:p w:rsidR="00174E74" w:rsidRPr="00174E74" w:rsidRDefault="00174E74" w:rsidP="00174E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Научно-популярное издание для учащихся средних и старших классов, студентов вузов, их родителей, учителей и специалистов различных областей:</w:t>
      </w:r>
    </w:p>
    <w:p w:rsidR="00174E74" w:rsidRPr="00174E74" w:rsidRDefault="00174E74" w:rsidP="00174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Ислам традиционный и вымышленный</w:t>
      </w:r>
    </w:p>
    <w:p w:rsidR="00174E74" w:rsidRPr="00174E74" w:rsidRDefault="00174E74" w:rsidP="00174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Молодёжь и антитеррор</w:t>
      </w:r>
    </w:p>
    <w:p w:rsidR="00174E74" w:rsidRPr="00174E74" w:rsidRDefault="00174E74" w:rsidP="00174E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Интернет и антитеррор</w:t>
      </w:r>
    </w:p>
    <w:p w:rsidR="00174E74" w:rsidRPr="00174E74" w:rsidRDefault="00174E74" w:rsidP="0017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Видеофильмы о деятельности сотрудников и ветеранов органов внутренних дел Иркутской области.</w:t>
      </w:r>
    </w:p>
    <w:p w:rsidR="00174E74" w:rsidRPr="00174E74" w:rsidRDefault="00174E74" w:rsidP="00174E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Видеоматериалы</w:t>
      </w:r>
      <w:proofErr w:type="gramEnd"/>
      <w:r w:rsidRPr="00174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направленные на профилактику экстремистских и террористических проявлений и рекомендованы для работы по патриотическому воспитанию детей и молодежи.</w:t>
      </w:r>
    </w:p>
    <w:p w:rsidR="00174E74" w:rsidRPr="00174E74" w:rsidRDefault="00174E74" w:rsidP="00174E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"Алое небо Аргуна"</w:t>
      </w:r>
    </w:p>
    <w:p w:rsidR="00174E74" w:rsidRPr="00174E74" w:rsidRDefault="00174E74" w:rsidP="00174E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"Улица имени Героя"</w:t>
      </w:r>
    </w:p>
    <w:p w:rsidR="00174E74" w:rsidRPr="00174E74" w:rsidRDefault="00174E74" w:rsidP="00174E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"Командировка № 12"</w:t>
      </w:r>
    </w:p>
    <w:p w:rsidR="00174E74" w:rsidRPr="00174E74" w:rsidRDefault="00174E74" w:rsidP="00174E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E7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"Честь имею!"</w:t>
      </w:r>
    </w:p>
    <w:p w:rsidR="00B23D44" w:rsidRDefault="00B23D44">
      <w:bookmarkStart w:id="0" w:name="_GoBack"/>
      <w:bookmarkEnd w:id="0"/>
    </w:p>
    <w:sectPr w:rsidR="00B2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043"/>
    <w:multiLevelType w:val="multilevel"/>
    <w:tmpl w:val="CDD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72F1A"/>
    <w:multiLevelType w:val="multilevel"/>
    <w:tmpl w:val="53E6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A311D"/>
    <w:multiLevelType w:val="multilevel"/>
    <w:tmpl w:val="AEBE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30DF0"/>
    <w:multiLevelType w:val="multilevel"/>
    <w:tmpl w:val="E20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2315F"/>
    <w:multiLevelType w:val="multilevel"/>
    <w:tmpl w:val="821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C503C"/>
    <w:multiLevelType w:val="multilevel"/>
    <w:tmpl w:val="965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4"/>
    <w:rsid w:val="00174E74"/>
    <w:rsid w:val="00B2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7EFD-E12F-4592-8698-92D77B4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8edu.ru/protivodeistvieterroris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2017-11-26T08:40:00Z</dcterms:created>
  <dcterms:modified xsi:type="dcterms:W3CDTF">2017-11-26T08:41:00Z</dcterms:modified>
</cp:coreProperties>
</file>